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1B88E" w14:textId="44FE7381" w:rsidR="00556385" w:rsidRPr="00556385" w:rsidRDefault="00FA394B" w:rsidP="005563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0" w:name="_Hlk66300374"/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 xml:space="preserve">         </w:t>
      </w:r>
      <w:r w:rsidR="00AB28E5" w:rsidRPr="00556385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 w:rsidR="00556385" w:rsidRPr="0055638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56385" w:rsidRPr="005563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/>
        </w:rPr>
        <w:t>ID</w:t>
      </w:r>
      <w:r w:rsidR="00556385" w:rsidRPr="00556385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56385" w:rsidRPr="005563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>80320 Дамыған елдердің технологиялық саясаты</w:t>
      </w:r>
      <w:r w:rsidR="0055638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>"</w:t>
      </w:r>
    </w:p>
    <w:p w14:paraId="1B901D15" w14:textId="5E5A4CDF" w:rsidR="00AB28E5" w:rsidRPr="004D4247" w:rsidRDefault="00AB28E5" w:rsidP="00AB28E5">
      <w:pPr>
        <w:spacing w:line="259" w:lineRule="auto"/>
        <w:jc w:val="both"/>
        <w:rPr>
          <w:rFonts w:ascii="Times New Roman" w:hAnsi="Times New Roman"/>
          <w:sz w:val="44"/>
          <w:szCs w:val="44"/>
          <w:lang w:val="kk-KZ"/>
        </w:rPr>
      </w:pPr>
      <w:r w:rsidRPr="006D039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kk-KZ"/>
        </w:rPr>
        <w:t>п</w:t>
      </w:r>
      <w:r w:rsidRPr="006D0398">
        <w:rPr>
          <w:rFonts w:ascii="Times New Roman" w:eastAsia="Times New Roman" w:hAnsi="Times New Roman" w:cs="Times New Roman"/>
          <w:bCs/>
          <w:color w:val="000000"/>
          <w:spacing w:val="1"/>
          <w:sz w:val="44"/>
          <w:szCs w:val="44"/>
          <w:lang w:val="kk-KZ"/>
        </w:rPr>
        <w:t>ә</w:t>
      </w:r>
      <w:r w:rsidRPr="006D0398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val="kk-KZ"/>
        </w:rPr>
        <w:t>ні</w:t>
      </w:r>
      <w:r w:rsidRPr="006D0398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  <w:lang w:val="kk-KZ"/>
        </w:rPr>
        <w:t xml:space="preserve"> </w:t>
      </w:r>
      <w:r w:rsidR="005C33FA">
        <w:rPr>
          <w:rFonts w:ascii="Times New Roman" w:eastAsia="Times New Roman" w:hAnsi="Times New Roman" w:cs="Times New Roman"/>
          <w:bCs/>
          <w:color w:val="000000"/>
          <w:spacing w:val="38"/>
          <w:sz w:val="44"/>
          <w:szCs w:val="44"/>
          <w:lang w:val="kk-KZ"/>
        </w:rPr>
        <w:t>"</w:t>
      </w:r>
      <w:r w:rsidR="005C33FA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Инновациялық менеджмент"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Pr="004D4247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1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Pr="004D4247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докторанттары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>
        <w:rPr>
          <w:rFonts w:ascii="Times New Roman" w:hAnsi="Times New Roman"/>
          <w:sz w:val="44"/>
          <w:szCs w:val="44"/>
          <w:lang w:val="kk-KZ"/>
        </w:rPr>
        <w:t>01</w:t>
      </w:r>
      <w:r w:rsidRPr="004D4247">
        <w:rPr>
          <w:rFonts w:ascii="Times New Roman" w:hAnsi="Times New Roman"/>
          <w:sz w:val="44"/>
          <w:szCs w:val="44"/>
          <w:lang w:val="kk-KZ"/>
        </w:rPr>
        <w:t>.0</w:t>
      </w:r>
      <w:r>
        <w:rPr>
          <w:rFonts w:ascii="Times New Roman" w:hAnsi="Times New Roman"/>
          <w:sz w:val="44"/>
          <w:szCs w:val="44"/>
          <w:lang w:val="kk-KZ"/>
        </w:rPr>
        <w:t>9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>-</w:t>
      </w:r>
      <w:r>
        <w:rPr>
          <w:rFonts w:ascii="Times New Roman" w:hAnsi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/>
          <w:sz w:val="44"/>
          <w:szCs w:val="44"/>
          <w:lang w:val="kk-KZ"/>
        </w:rPr>
        <w:t>6.</w:t>
      </w:r>
      <w:r>
        <w:rPr>
          <w:rFonts w:ascii="Times New Roman" w:hAnsi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Pr="004D4247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Pr="004D4247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Pr="004D4247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/>
        </w:rPr>
        <w:t>емтихан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ауызша </w:t>
      </w:r>
      <w:r w:rsidRPr="004D4247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 дәстүрлі </w:t>
      </w:r>
      <w:r w:rsidRPr="004D4247">
        <w:rPr>
          <w:b/>
          <w:bCs/>
          <w:sz w:val="44"/>
          <w:szCs w:val="44"/>
          <w:lang w:val="kk-KZ"/>
        </w:rPr>
        <w:t xml:space="preserve"> </w:t>
      </w:r>
      <w:r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>– Univer АЖ-да өткізіледі (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Емтихан сессиясы</w:t>
      </w:r>
      <w:r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kk-KZ"/>
        </w:rPr>
        <w:t>1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8.</w:t>
      </w:r>
      <w:r>
        <w:rPr>
          <w:rFonts w:ascii="Times New Roman" w:hAnsi="Times New Roman" w:cs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 w:cs="Times New Roman"/>
          <w:sz w:val="44"/>
          <w:szCs w:val="44"/>
          <w:lang w:val="kk-KZ"/>
        </w:rPr>
        <w:t>.</w:t>
      </w:r>
      <w:r w:rsidRPr="004D4247">
        <w:rPr>
          <w:rFonts w:ascii="Times New Roman" w:hAnsi="Times New Roman"/>
          <w:sz w:val="44"/>
          <w:szCs w:val="44"/>
          <w:lang w:val="kk-KZ"/>
        </w:rPr>
        <w:t>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>-</w:t>
      </w:r>
      <w:r>
        <w:rPr>
          <w:rFonts w:ascii="Times New Roman" w:hAnsi="Times New Roman"/>
          <w:sz w:val="44"/>
          <w:szCs w:val="44"/>
          <w:lang w:val="kk-KZ"/>
        </w:rPr>
        <w:t>30</w:t>
      </w:r>
      <w:r w:rsidRPr="004D4247">
        <w:rPr>
          <w:rFonts w:ascii="Times New Roman" w:hAnsi="Times New Roman"/>
          <w:sz w:val="44"/>
          <w:szCs w:val="44"/>
          <w:lang w:val="kk-KZ"/>
        </w:rPr>
        <w:t>.</w:t>
      </w:r>
      <w:r>
        <w:rPr>
          <w:rFonts w:ascii="Times New Roman" w:hAnsi="Times New Roman"/>
          <w:sz w:val="44"/>
          <w:szCs w:val="44"/>
          <w:lang w:val="kk-KZ"/>
        </w:rPr>
        <w:t>12</w:t>
      </w:r>
      <w:r w:rsidRPr="004D4247">
        <w:rPr>
          <w:rFonts w:ascii="Times New Roman" w:hAnsi="Times New Roman"/>
          <w:sz w:val="44"/>
          <w:szCs w:val="44"/>
          <w:lang w:val="kk-KZ"/>
        </w:rPr>
        <w:t>.202</w:t>
      </w:r>
      <w:r>
        <w:rPr>
          <w:rFonts w:ascii="Times New Roman" w:hAnsi="Times New Roman"/>
          <w:sz w:val="44"/>
          <w:szCs w:val="44"/>
          <w:lang w:val="kk-KZ"/>
        </w:rPr>
        <w:t>4</w:t>
      </w:r>
      <w:r w:rsidRPr="004D4247">
        <w:rPr>
          <w:rFonts w:ascii="Times New Roman" w:hAnsi="Times New Roman"/>
          <w:sz w:val="44"/>
          <w:szCs w:val="44"/>
          <w:lang w:val="kk-KZ"/>
        </w:rPr>
        <w:t>)</w:t>
      </w:r>
    </w:p>
    <w:p w14:paraId="02B880C1" w14:textId="77777777" w:rsidR="00AB28E5" w:rsidRPr="004D4247" w:rsidRDefault="00AB28E5" w:rsidP="00AB28E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B302295" w14:textId="47B96575" w:rsidR="00AB28E5" w:rsidRPr="004D4247" w:rsidRDefault="00AB28E5" w:rsidP="00AB28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докторант</w:t>
      </w:r>
      <w:r w:rsidRPr="004D42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білуі тиіс: </w:t>
      </w:r>
    </w:p>
    <w:p w14:paraId="4D17C7FC" w14:textId="21FAF440" w:rsidR="00A520AA" w:rsidRDefault="00A520AA" w:rsidP="00AB28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zh-CN" w:bidi="ar"/>
        </w:rPr>
      </w:pPr>
      <w:r w:rsidRPr="00A520A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kk-KZ" w:bidi="kk-KZ"/>
        </w:rPr>
        <w:t>-</w:t>
      </w:r>
      <w:r w:rsidRPr="00A520A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bidi="kk-KZ"/>
        </w:rPr>
        <w:t>т</w:t>
      </w:r>
      <w:r w:rsidRPr="00A520AA">
        <w:rPr>
          <w:rFonts w:ascii="Times New Roman" w:hAnsi="Times New Roman" w:cs="Times New Roman"/>
          <w:sz w:val="28"/>
          <w:szCs w:val="28"/>
          <w:lang w:val="kk-KZ" w:eastAsia="zh-CN" w:bidi="ar"/>
        </w:rPr>
        <w:t>ехнологиялық саясат мемлекеттің бәсекеге қабілеттілік факторы ретінде.     Дамыған елдердің  технологиялық дамуының ықтимал бағыттары</w:t>
      </w:r>
      <w:r w:rsidRPr="00A520AA">
        <w:rPr>
          <w:rFonts w:ascii="Times New Roman" w:hAnsi="Times New Roman" w:cs="Times New Roman"/>
          <w:sz w:val="28"/>
          <w:szCs w:val="28"/>
          <w:lang w:val="kk-KZ" w:eastAsia="zh-CN" w:bidi="ar"/>
        </w:rPr>
        <w:t>y;</w:t>
      </w:r>
    </w:p>
    <w:p w14:paraId="419C050B" w14:textId="466038C4" w:rsidR="00A520AA" w:rsidRDefault="00A520AA" w:rsidP="00AB28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 w:eastAsia="zh-CN" w:bidi="ar"/>
        </w:rPr>
      </w:pPr>
      <w:r w:rsidRPr="00A520A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- 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өнеркәсіптік дамыған елдердің инновациялық дамуының негізгі модельдері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н;</w:t>
      </w:r>
    </w:p>
    <w:p w14:paraId="3204EC8F" w14:textId="3E42E72D" w:rsidR="00A520AA" w:rsidRPr="00A520AA" w:rsidRDefault="00A520AA" w:rsidP="00AB28E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 w:eastAsia="zh-CN" w:bidi="ar"/>
        </w:rPr>
      </w:pP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 xml:space="preserve">- </w:t>
      </w:r>
      <w:proofErr w:type="spellStart"/>
      <w:r w:rsidRPr="00A520AA">
        <w:rPr>
          <w:rFonts w:ascii="Times New Roman" w:hAnsi="Times New Roman" w:cs="Times New Roman"/>
          <w:sz w:val="32"/>
          <w:szCs w:val="32"/>
          <w:lang w:eastAsia="zh-CN" w:bidi="ar"/>
        </w:rPr>
        <w:t>жаһандану</w:t>
      </w:r>
      <w:proofErr w:type="spellEnd"/>
      <w:r w:rsidRPr="00A520AA">
        <w:rPr>
          <w:rFonts w:ascii="Times New Roman" w:hAnsi="Times New Roman" w:cs="Times New Roman"/>
          <w:sz w:val="32"/>
          <w:szCs w:val="32"/>
          <w:lang w:eastAsia="zh-CN" w:bidi="ar"/>
        </w:rPr>
        <w:t xml:space="preserve"> </w:t>
      </w:r>
      <w:proofErr w:type="spellStart"/>
      <w:r w:rsidRPr="00A520AA">
        <w:rPr>
          <w:rFonts w:ascii="Times New Roman" w:hAnsi="Times New Roman" w:cs="Times New Roman"/>
          <w:sz w:val="32"/>
          <w:szCs w:val="32"/>
          <w:lang w:eastAsia="zh-CN" w:bidi="ar"/>
        </w:rPr>
        <w:t>жағдайындағы</w:t>
      </w:r>
      <w:proofErr w:type="spellEnd"/>
      <w:r w:rsidRPr="00A520AA">
        <w:rPr>
          <w:rFonts w:ascii="Times New Roman" w:hAnsi="Times New Roman" w:cs="Times New Roman"/>
          <w:sz w:val="32"/>
          <w:szCs w:val="32"/>
          <w:lang w:eastAsia="zh-CN" w:bidi="ar"/>
        </w:rPr>
        <w:t xml:space="preserve"> </w:t>
      </w:r>
      <w:proofErr w:type="spellStart"/>
      <w:r w:rsidRPr="00A520AA">
        <w:rPr>
          <w:rFonts w:ascii="Times New Roman" w:hAnsi="Times New Roman" w:cs="Times New Roman"/>
          <w:sz w:val="32"/>
          <w:szCs w:val="32"/>
          <w:lang w:eastAsia="zh-CN" w:bidi="ar"/>
        </w:rPr>
        <w:t>технологиялық</w:t>
      </w:r>
      <w:proofErr w:type="spellEnd"/>
      <w:r w:rsidRPr="00A520AA">
        <w:rPr>
          <w:rFonts w:ascii="Times New Roman" w:hAnsi="Times New Roman" w:cs="Times New Roman"/>
          <w:sz w:val="32"/>
          <w:szCs w:val="32"/>
          <w:lang w:eastAsia="zh-CN" w:bidi="ar"/>
        </w:rPr>
        <w:t xml:space="preserve"> даму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ын;</w:t>
      </w:r>
    </w:p>
    <w:p w14:paraId="10E9C98B" w14:textId="345A0635" w:rsidR="00A520AA" w:rsidRPr="00A520AA" w:rsidRDefault="00A520AA" w:rsidP="00AB28E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 xml:space="preserve">- 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ғылыми-технологиялық саланың даму жағдайын сипаттайтын көрсеткіштер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ін;</w:t>
      </w:r>
    </w:p>
    <w:p w14:paraId="38B8B092" w14:textId="2FDCB833" w:rsidR="00A520AA" w:rsidRPr="00A520AA" w:rsidRDefault="00A520AA" w:rsidP="00AB28E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A520A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- 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технологиялық дамуының ықтимал бағыттары</w:t>
      </w:r>
      <w:r w:rsidRPr="00A520AA">
        <w:rPr>
          <w:rFonts w:ascii="Times New Roman" w:hAnsi="Times New Roman" w:cs="Times New Roman"/>
          <w:sz w:val="32"/>
          <w:szCs w:val="32"/>
          <w:lang w:val="kk-KZ" w:eastAsia="zh-CN" w:bidi="ar"/>
        </w:rPr>
        <w:t>н</w:t>
      </w:r>
    </w:p>
    <w:p w14:paraId="00ABB05C" w14:textId="4EB2B438" w:rsidR="00AB28E5" w:rsidRPr="004D4247" w:rsidRDefault="00AB28E5" w:rsidP="00AB28E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ауызша</w:t>
      </w: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жауап беру қажет. </w:t>
      </w:r>
    </w:p>
    <w:bookmarkEnd w:id="0"/>
    <w:p w14:paraId="29D1F17D" w14:textId="5C0B7C8C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 Дамыған елдердің технологиялық саясатынының ғылыми негіздері</w:t>
      </w:r>
    </w:p>
    <w:p w14:paraId="762A0446" w14:textId="0761B2FC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Дамыған елдердің технологиясының  </w:t>
      </w:r>
      <w:r w:rsidRPr="001F53E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заманауи тәсілдері</w:t>
      </w:r>
    </w:p>
    <w:p w14:paraId="44F2F6A7" w14:textId="1A5D3265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АҚШ мен Канада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мемлекеттерінің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технологиялық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саясаты</w:t>
      </w:r>
      <w:proofErr w:type="spellEnd"/>
    </w:p>
    <w:p w14:paraId="37ED3D02" w14:textId="0B5702C5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 Ұл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ыбри</w:t>
      </w: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тания және Франция мемлекеттерінің технологиялық саясатының модельдері</w:t>
      </w:r>
    </w:p>
    <w:p w14:paraId="234A557D" w14:textId="0CA551B1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Германия  және Түрік мемлекеттерінің технологиялық саясатының модельдері</w:t>
      </w:r>
    </w:p>
    <w:p w14:paraId="75BE5521" w14:textId="0393406F" w:rsidR="001F53E8" w:rsidRPr="001F53E8" w:rsidRDefault="001F53E8" w:rsidP="001F53E8">
      <w:pPr>
        <w:pStyle w:val="a7"/>
        <w:numPr>
          <w:ilvl w:val="0"/>
          <w:numId w:val="1"/>
        </w:numPr>
        <w:rPr>
          <w:lang w:val="kk-KZ"/>
        </w:rPr>
      </w:pPr>
      <w:r w:rsidRPr="001F53E8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Израиль</w:t>
      </w: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және Швейцария  мемлекеттерінің технологиялық саясатының модельдері</w:t>
      </w:r>
    </w:p>
    <w:p w14:paraId="21D4C016" w14:textId="65A5AD58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9D9D173" w14:textId="326E4E84" w:rsidR="001F53E8" w:rsidRPr="001F53E8" w:rsidRDefault="001F53E8" w:rsidP="001F53E8">
      <w:pPr>
        <w:pStyle w:val="a7"/>
        <w:numPr>
          <w:ilvl w:val="0"/>
          <w:numId w:val="1"/>
        </w:numPr>
        <w:rPr>
          <w:lang w:val="kk-KZ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Жапония, Оңтүстік Корея   мемлекеттерінің технологиялық саясатының модельдері</w:t>
      </w:r>
    </w:p>
    <w:p w14:paraId="3445113A" w14:textId="288B9903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FA394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Латын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Америкасы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Аргентина,Бразилия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 Боливия,  Венесуэла, Мексика, Парагвай,   Чили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мемлекеттерінің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технологиялық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саясатының</w:t>
      </w:r>
      <w:proofErr w:type="spellEnd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F53E8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модельдері</w:t>
      </w:r>
      <w:proofErr w:type="spellEnd"/>
    </w:p>
    <w:p w14:paraId="58B2C000" w14:textId="2B9A53BC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Норвегия және Нидерланды мемлекеттерінің </w:t>
      </w:r>
      <w:r w:rsidRPr="001F53E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технологиялық саясатының модельдері</w:t>
      </w:r>
    </w:p>
    <w:p w14:paraId="5C7CA959" w14:textId="0A48E77E" w:rsidR="001F53E8" w:rsidRPr="001F53E8" w:rsidRDefault="001F53E8" w:rsidP="001F53E8">
      <w:pPr>
        <w:pStyle w:val="a7"/>
        <w:numPr>
          <w:ilvl w:val="0"/>
          <w:numId w:val="1"/>
        </w:numPr>
        <w:spacing w:after="0" w:line="276" w:lineRule="auto"/>
        <w:rPr>
          <w:rFonts w:ascii="Times New Roman" w:eastAsiaTheme="minorEastAsia" w:hAnsi="Times New Roman" w:cs="Times New Roman"/>
          <w:b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Қытай мемлекеттерінің технологиялық саясатының модельдері</w:t>
      </w:r>
    </w:p>
    <w:p w14:paraId="3579A402" w14:textId="57C202B2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Индия және Иран мемлекеттерінің </w:t>
      </w:r>
      <w:r w:rsidRPr="001F53E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технологиялық саясатының модельдері</w:t>
      </w:r>
    </w:p>
    <w:p w14:paraId="1695B10D" w14:textId="6AC8E4B3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Ресей мемлекетінің технологиялық саясатының модельдері</w:t>
      </w:r>
    </w:p>
    <w:p w14:paraId="07B60EC7" w14:textId="4CFEAF92" w:rsidR="001F53E8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 Қазақстанның аймақтарының технологиялық дамуы</w:t>
      </w:r>
    </w:p>
    <w:p w14:paraId="3C890A65" w14:textId="12E1364A" w:rsidR="00AB28E5" w:rsidRPr="001F53E8" w:rsidRDefault="001F53E8" w:rsidP="001F53E8">
      <w:pPr>
        <w:pStyle w:val="a7"/>
        <w:numPr>
          <w:ilvl w:val="0"/>
          <w:numId w:val="1"/>
        </w:numP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Ұлттық экономика салаларынңы </w:t>
      </w:r>
      <w:r w:rsidRPr="001F53E8">
        <w:rPr>
          <w:rFonts w:ascii="Times New Roman" w:eastAsiaTheme="minorEastAsia" w:hAnsi="Times New Roman" w:cs="Times New Roman"/>
          <w:sz w:val="20"/>
          <w:szCs w:val="20"/>
          <w:lang w:val="kk-KZ" w:eastAsia="zh-CN" w:bidi="ar"/>
        </w:rPr>
        <w:t>технологиялық дамуының басым  бағыттары</w:t>
      </w:r>
    </w:p>
    <w:p w14:paraId="70608A72" w14:textId="77777777" w:rsidR="00AB28E5" w:rsidRDefault="00AB28E5" w:rsidP="00AB28E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E94617F" w14:textId="77777777" w:rsidR="008D7494" w:rsidRPr="008D7494" w:rsidRDefault="00AB28E5" w:rsidP="008D7494">
      <w:pPr>
        <w:spacing w:after="0"/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D7494" w:rsidRPr="008D7494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  <w:t>Негізгі әдебиеттер:</w:t>
      </w:r>
    </w:p>
    <w:p w14:paraId="0D6D1431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1.</w:t>
      </w: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2CAC411E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2.</w:t>
      </w:r>
      <w:proofErr w:type="spellStart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Конститутциясы</w:t>
      </w:r>
      <w:proofErr w:type="spellEnd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-Астана: </w:t>
      </w:r>
      <w:proofErr w:type="spellStart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Елорда</w:t>
      </w:r>
      <w:proofErr w:type="spellEnd"/>
      <w:r w:rsidRPr="008D749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, 2008-56 б.</w:t>
      </w:r>
    </w:p>
    <w:p w14:paraId="674AE0E8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u w:val="single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lastRenderedPageBreak/>
        <w:t>3.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индустриялық-инновациялық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дамытудың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2020 – 2025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жылдарға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арналған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тұжырымдамасы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>Қазақстан</w:t>
      </w:r>
      <w:proofErr w:type="spellEnd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>Республикасы</w:t>
      </w:r>
      <w:proofErr w:type="spellEnd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>Үкіметінің</w:t>
      </w:r>
      <w:proofErr w:type="spellEnd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 xml:space="preserve"> 2018 </w:t>
      </w:r>
      <w:proofErr w:type="spellStart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>жылғы</w:t>
      </w:r>
      <w:proofErr w:type="spellEnd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 xml:space="preserve"> 20 </w:t>
      </w:r>
      <w:proofErr w:type="spellStart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>желтоқсандағы</w:t>
      </w:r>
      <w:proofErr w:type="spellEnd"/>
      <w:r w:rsidRPr="008D7494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eastAsia="kk-KZ"/>
          <w14:ligatures w14:val="none"/>
        </w:rPr>
        <w:t xml:space="preserve"> № 846 қаулысы. </w:t>
      </w:r>
      <w:hyperlink r:id="rId5" w:history="1">
        <w:r w:rsidRPr="008D7494">
          <w:rPr>
            <w:rFonts w:ascii="Times New Roman" w:eastAsia="Times New Roman" w:hAnsi="Times New Roman" w:cs="Times New Roman"/>
            <w:spacing w:val="2"/>
            <w:kern w:val="0"/>
            <w:sz w:val="20"/>
            <w:szCs w:val="20"/>
            <w:u w:val="single"/>
            <w:lang w:eastAsia="kk-KZ"/>
            <w14:ligatures w14:val="none"/>
          </w:rPr>
          <w:t>www.adilet.zan.kz</w:t>
        </w:r>
      </w:hyperlink>
    </w:p>
    <w:p w14:paraId="3EA30949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u w:val="single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kk-KZ"/>
          <w14:ligatures w14:val="none"/>
        </w:rPr>
        <w:t>4.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Қазақстан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Республикасының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тұрақты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дамуының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2007-2024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жж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.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арналған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тұжырымдамасы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//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Қазақстан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Республикасы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Үкіметінің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2018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жылғы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14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қараша</w:t>
      </w:r>
      <w:proofErr w:type="spellEnd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 xml:space="preserve"> № 216 </w:t>
      </w:r>
      <w:proofErr w:type="spellStart"/>
      <w:r w:rsidRPr="008D7494">
        <w:rPr>
          <w:rFonts w:ascii="Times New Roman" w:eastAsia="Times New Roman" w:hAnsi="Times New Roman" w:cs="Times New Roman"/>
          <w:kern w:val="0"/>
          <w:sz w:val="20"/>
          <w:szCs w:val="20"/>
          <w:lang w:eastAsia="kk-KZ"/>
          <w14:ligatures w14:val="none"/>
        </w:rPr>
        <w:t>Жарлығы</w:t>
      </w:r>
      <w:proofErr w:type="spellEnd"/>
    </w:p>
    <w:p w14:paraId="0FA809AB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5.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қызметшінің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әдептілік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нормаларын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мінез-құлқын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қағидаллларын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одан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жетілдіру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жөніндегі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шаралар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//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Президентінің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2015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29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желтоқсан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№153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Жарлығы</w:t>
      </w:r>
      <w:proofErr w:type="spellEnd"/>
    </w:p>
    <w:p w14:paraId="3C8797EC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6.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Заңы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//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Президентінің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2015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23қарашадағы  №416 -V ҚРЗ</w:t>
      </w:r>
    </w:p>
    <w:p w14:paraId="38DC186B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7.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Республикасында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жергілікті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өзін-өзі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басқаруды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дамытудың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2025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жылға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дейінгі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тұжырымдамасы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//ҚР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Президентінің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2021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18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тамыздағы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№639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Жарлығы</w:t>
      </w:r>
      <w:proofErr w:type="spellEnd"/>
    </w:p>
    <w:p w14:paraId="6EA198FC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8.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сыбайлас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жемқорлыққа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қарсы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саясатының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2022-2026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жылдарға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арналған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тұжырымдамасы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// ҚР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Президентінің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2022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ақпандағы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№802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Жарлығы</w:t>
      </w:r>
      <w:proofErr w:type="spellEnd"/>
    </w:p>
    <w:p w14:paraId="4876ECC3" w14:textId="77777777" w:rsidR="008D7494" w:rsidRPr="008D7494" w:rsidRDefault="008D7494" w:rsidP="008D7494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9.Ғылым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технологиялық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саясат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/ҚР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заңы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 2024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1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шілдедегі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№103-VIII ҚРЗ</w:t>
      </w:r>
    </w:p>
    <w:p w14:paraId="1565E05D" w14:textId="77777777" w:rsidR="008D7494" w:rsidRPr="008D7494" w:rsidRDefault="008D7494" w:rsidP="008D7494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10.Алексеев А. А.</w:t>
      </w:r>
      <w:r w:rsidRPr="008D7494">
        <w:rPr>
          <w:rFonts w:ascii="Times New Roman" w:eastAsiaTheme="majorEastAsi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 </w:t>
      </w: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2024. -  259 с.</w:t>
      </w:r>
    </w:p>
    <w:p w14:paraId="005D1C5E" w14:textId="77777777" w:rsidR="008D7494" w:rsidRPr="008D7494" w:rsidRDefault="008D7494" w:rsidP="008D7494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11.Гончаренко Л.П. Инновационная политика -М.: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2024.-229 с.</w:t>
      </w:r>
    </w:p>
    <w:p w14:paraId="0F15E7B1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КноРус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2023, - 223 с.</w:t>
      </w: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br/>
      </w: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13.Макрусев В.В. Теория интеллектуализации систем и технологий управления.-М.: Проспект, 2024.- 296 с.</w:t>
      </w:r>
    </w:p>
    <w:p w14:paraId="566624DA" w14:textId="77777777" w:rsidR="008D7494" w:rsidRPr="008D7494" w:rsidRDefault="008D7494" w:rsidP="008D7494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14.Манахова И.В.,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Пороховски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27A0A634" w14:textId="77777777" w:rsidR="008D7494" w:rsidRPr="008D7494" w:rsidRDefault="008D7494" w:rsidP="008D7494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15.Морозов О. А.  Государственная инновационная политика - СПб.: ВШТЭ </w:t>
      </w:r>
      <w:proofErr w:type="spellStart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СПбГУПТД</w:t>
      </w:r>
      <w:proofErr w:type="spellEnd"/>
      <w:r w:rsidRPr="008D7494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2021. - 105 с.</w:t>
      </w:r>
    </w:p>
    <w:p w14:paraId="5914F13B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16.Спиридионова Е.А. Управление инновациями-М.: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, 2024.-314 с.</w:t>
      </w:r>
    </w:p>
    <w:p w14:paraId="13774432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proofErr w:type="spellStart"/>
      <w:r w:rsidRPr="008D7494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Қосымша</w:t>
      </w:r>
      <w:proofErr w:type="spellEnd"/>
      <w:r w:rsidRPr="008D7494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әдебиеттер</w:t>
      </w:r>
      <w:proofErr w:type="spellEnd"/>
      <w:r w:rsidRPr="008D7494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:</w:t>
      </w:r>
    </w:p>
    <w:p w14:paraId="617FEAE2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1.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Республикасында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басқару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жүйесін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одан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жетілдіру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//ҚР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Президентінің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2021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27ақпандағы №527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Жарлығы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0362CD34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2. Оксфорд  экономика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сөздігі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 = A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Dictionary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of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Economics (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Oxford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Quick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Reference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) :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сөздік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 -Алматы : "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Ұлттық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аударма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бюросы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" ҚҚ, 2019 - 606 б.</w:t>
      </w:r>
    </w:p>
    <w:p w14:paraId="0066E2FD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3.Уилтон, Ник. HR-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менеджментке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кіріспе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=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An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Introduction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to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Human Resource Management - Алматы: "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Ұлттық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аударма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бюросы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" ҚҚ, 2019. — 531 б.</w:t>
      </w:r>
    </w:p>
    <w:p w14:paraId="061EC600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4. Р. У. Гриффин Менеджмент = Management  - Астана: "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Ұлттық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аударма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бюросы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" ҚҚ, 2018 - 766 б.</w:t>
      </w:r>
    </w:p>
    <w:p w14:paraId="659EA96B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5.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Д.Гэмбл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М.Питереф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В.Томпсон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Стратегиялық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менеджмент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негіздері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бәсекелік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артықшылыққа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ұмытылу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=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Essentials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of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Strategic Management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the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Quest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for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Competitive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Advantage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-Алматы: "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Ұлттық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аударма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бюросы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" ҚҚ, 2019 - 534 б.</w:t>
      </w:r>
    </w:p>
    <w:p w14:paraId="12D657A9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6. Шиллинг, Мелисса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А.Технологиялық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инновациялардағы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стратегиялық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менеджмент = Strategic Management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Technological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Innovation - Алматы: "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Ұлттық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аударма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бюросы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" ҚҚ, 2019 - 378 б.</w:t>
      </w:r>
    </w:p>
    <w:p w14:paraId="43ED9D4D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7. О’Лири, Зина.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Зерттеу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жобасын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жүргізу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: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нұсқаулық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: монография - Алматы: "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Ұлттық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аударма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бюросы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" ҚҚ, 2020 - 470 б</w:t>
      </w:r>
    </w:p>
    <w:p w14:paraId="0DB86193" w14:textId="77777777"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840CA1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Интернет-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ресурстар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65E58096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eastAsia="ru-RU"/>
          <w14:ligatures w14:val="none"/>
        </w:rPr>
        <w:t>URL: </w:t>
      </w:r>
      <w:hyperlink r:id="rId6" w:tgtFrame="_blank" w:history="1">
        <w:r w:rsidRPr="008D7494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:shd w:val="clear" w:color="auto" w:fill="FFFFFF"/>
            <w:lang w:eastAsia="ru-RU"/>
            <w14:ligatures w14:val="none"/>
          </w:rPr>
          <w:t>https://urait.ru/bcode/536010</w:t>
        </w:r>
      </w:hyperlink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eastAsia="ru-RU"/>
          <w14:ligatures w14:val="none"/>
        </w:rPr>
        <w:t> </w:t>
      </w:r>
    </w:p>
    <w:p w14:paraId="3082DD53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eastAsia="ru-RU"/>
          <w14:ligatures w14:val="none"/>
        </w:rPr>
        <w:t>URL: </w:t>
      </w:r>
      <w:hyperlink r:id="rId7" w:tgtFrame="_blank" w:history="1">
        <w:r w:rsidRPr="008D7494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:shd w:val="clear" w:color="auto" w:fill="FFFFFF"/>
            <w:lang w:eastAsia="ru-RU"/>
            <w14:ligatures w14:val="none"/>
          </w:rPr>
          <w:t>https://urait.ru/bcode/540847</w:t>
        </w:r>
      </w:hyperlink>
    </w:p>
    <w:p w14:paraId="27718309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URL: </w:t>
      </w:r>
      <w:hyperlink r:id="rId8" w:tgtFrame="_blank" w:history="1">
        <w:r w:rsidRPr="008D7494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lang w:eastAsia="ru-RU"/>
            <w14:ligatures w14:val="none"/>
          </w:rPr>
          <w:t>https://urait.ru/bcode/536459</w:t>
        </w:r>
      </w:hyperlink>
    </w:p>
    <w:p w14:paraId="48BCA77E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8726199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Зерттеушілік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инфрақұрылым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:</w:t>
      </w:r>
    </w:p>
    <w:p w14:paraId="2716CF60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spellStart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Дәріс</w:t>
      </w:r>
      <w:proofErr w:type="spellEnd"/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залы-228</w:t>
      </w:r>
    </w:p>
    <w:p w14:paraId="311E5078" w14:textId="77777777" w:rsidR="008D7494" w:rsidRPr="008D7494" w:rsidRDefault="008D7494" w:rsidP="008D7494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8D7494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Аудитория-226</w:t>
      </w:r>
    </w:p>
    <w:p w14:paraId="06F70B71" w14:textId="7301E714" w:rsidR="001632AF" w:rsidRDefault="001632AF" w:rsidP="008D7494">
      <w:pPr>
        <w:spacing w:after="0" w:line="240" w:lineRule="auto"/>
      </w:pPr>
    </w:p>
    <w:sectPr w:rsidR="0016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212A4"/>
    <w:multiLevelType w:val="hybridMultilevel"/>
    <w:tmpl w:val="21BA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13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C2"/>
    <w:rsid w:val="001632AF"/>
    <w:rsid w:val="001F53E8"/>
    <w:rsid w:val="00310446"/>
    <w:rsid w:val="003E6D87"/>
    <w:rsid w:val="00556385"/>
    <w:rsid w:val="005C33FA"/>
    <w:rsid w:val="007D68C2"/>
    <w:rsid w:val="008D7494"/>
    <w:rsid w:val="00902413"/>
    <w:rsid w:val="009B401F"/>
    <w:rsid w:val="00A520AA"/>
    <w:rsid w:val="00AB28E5"/>
    <w:rsid w:val="00BB0BE4"/>
    <w:rsid w:val="00C309EE"/>
    <w:rsid w:val="00CF4DC9"/>
    <w:rsid w:val="00CF77FE"/>
    <w:rsid w:val="00D44A81"/>
    <w:rsid w:val="00FA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96A2"/>
  <w15:chartTrackingRefBased/>
  <w15:docId w15:val="{AAFC6392-6F6C-485D-9F32-60D62FF5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8E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08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010" TargetMode="External"/><Relationship Id="rId5" Type="http://schemas.openxmlformats.org/officeDocument/2006/relationships/hyperlink" Target="http://www.adilet.zan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2024-09-10T07:44:00Z</dcterms:created>
  <dcterms:modified xsi:type="dcterms:W3CDTF">2024-09-19T16:03:00Z</dcterms:modified>
</cp:coreProperties>
</file>